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56A" w:rsidRDefault="00B62BE4">
      <w:pPr>
        <w:widowControl/>
        <w:spacing w:line="480" w:lineRule="exact"/>
        <w:jc w:val="left"/>
        <w:outlineLvl w:val="1"/>
        <w:rPr>
          <w:rFonts w:ascii="仿宋_GB2312"/>
          <w:szCs w:val="32"/>
        </w:rPr>
      </w:pPr>
      <w:r>
        <w:rPr>
          <w:rFonts w:ascii="仿宋_GB2312" w:hAnsi="宋体" w:hint="eastAsia"/>
          <w:szCs w:val="32"/>
        </w:rPr>
        <w:t>附件</w:t>
      </w:r>
      <w:r>
        <w:rPr>
          <w:rFonts w:ascii="仿宋_GB2312" w:hAnsi="宋体" w:hint="eastAsia"/>
          <w:szCs w:val="32"/>
        </w:rPr>
        <w:t>1</w:t>
      </w:r>
      <w:r>
        <w:rPr>
          <w:rFonts w:ascii="仿宋_GB2312" w:hAnsi="宋体" w:hint="eastAsia"/>
          <w:szCs w:val="32"/>
        </w:rPr>
        <w:t>：</w:t>
      </w:r>
      <w:r>
        <w:rPr>
          <w:rFonts w:ascii="仿宋_GB2312" w:hint="eastAsia"/>
          <w:szCs w:val="32"/>
        </w:rPr>
        <w:t>山东省船舶控制工程与智能系统工程技术研究中心</w:t>
      </w:r>
      <w:r>
        <w:rPr>
          <w:rFonts w:ascii="仿宋_GB2312" w:hint="eastAsia"/>
          <w:szCs w:val="32"/>
        </w:rPr>
        <w:t>20</w:t>
      </w:r>
      <w:r>
        <w:rPr>
          <w:rFonts w:ascii="仿宋_GB2312"/>
          <w:szCs w:val="32"/>
        </w:rPr>
        <w:t>2</w:t>
      </w:r>
      <w:r>
        <w:rPr>
          <w:rFonts w:ascii="仿宋_GB2312" w:hint="eastAsia"/>
          <w:szCs w:val="32"/>
        </w:rPr>
        <w:t>1</w:t>
      </w:r>
      <w:r>
        <w:rPr>
          <w:rFonts w:ascii="仿宋_GB2312" w:hint="eastAsia"/>
          <w:szCs w:val="32"/>
        </w:rPr>
        <w:t>年</w:t>
      </w:r>
      <w:r>
        <w:rPr>
          <w:rFonts w:ascii="仿宋_GB2312" w:hint="eastAsia"/>
          <w:szCs w:val="32"/>
        </w:rPr>
        <w:t>度</w:t>
      </w:r>
      <w:r>
        <w:rPr>
          <w:rFonts w:ascii="仿宋_GB2312" w:hint="eastAsia"/>
          <w:szCs w:val="32"/>
        </w:rPr>
        <w:t>科研开放</w:t>
      </w:r>
      <w:r>
        <w:rPr>
          <w:rFonts w:ascii="仿宋_GB2312" w:hint="eastAsia"/>
          <w:szCs w:val="32"/>
        </w:rPr>
        <w:t>基</w:t>
      </w:r>
      <w:r>
        <w:rPr>
          <w:rFonts w:ascii="仿宋_GB2312" w:hint="eastAsia"/>
          <w:szCs w:val="32"/>
        </w:rPr>
        <w:t>金项目立项名单</w:t>
      </w:r>
    </w:p>
    <w:tbl>
      <w:tblPr>
        <w:tblpPr w:leftFromText="180" w:rightFromText="180" w:vertAnchor="text" w:horzAnchor="page" w:tblpX="1180" w:tblpY="245"/>
        <w:tblOverlap w:val="never"/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8233"/>
        <w:gridCol w:w="1428"/>
        <w:gridCol w:w="1548"/>
        <w:gridCol w:w="1548"/>
      </w:tblGrid>
      <w:tr w:rsidR="00D4356A">
        <w:trPr>
          <w:trHeight w:val="286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立项编号</w:t>
            </w:r>
          </w:p>
        </w:tc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负责人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批准经费</w:t>
            </w:r>
          </w:p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万元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)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备注</w:t>
            </w:r>
          </w:p>
        </w:tc>
      </w:tr>
      <w:tr w:rsidR="00D4356A">
        <w:trPr>
          <w:trHeight w:val="39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 w:rsidP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SSCC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20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0001</w:t>
            </w:r>
          </w:p>
        </w:tc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基于三维数值仿真的混合驱动水下滑翔机设计及运动特性研究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张凯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3.0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本次立项</w:t>
            </w:r>
          </w:p>
        </w:tc>
      </w:tr>
      <w:tr w:rsidR="00D4356A">
        <w:trPr>
          <w:trHeight w:val="390"/>
        </w:trPr>
        <w:tc>
          <w:tcPr>
            <w:tcW w:w="2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 w:rsidP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SSCC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20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0002</w:t>
            </w:r>
          </w:p>
        </w:tc>
        <w:tc>
          <w:tcPr>
            <w:tcW w:w="8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基于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AIRPAK/FLUNET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数值仿真的新型南极磷虾拖网渔船制冷系统设计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兰</w:t>
            </w:r>
            <w:proofErr w:type="gramEnd"/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2.0</w:t>
            </w: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本次立项</w:t>
            </w:r>
          </w:p>
        </w:tc>
      </w:tr>
      <w:tr w:rsidR="00D4356A">
        <w:trPr>
          <w:trHeight w:val="78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 w:rsidP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SSCC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20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0003</w:t>
            </w:r>
          </w:p>
        </w:tc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水面无人船自主避障、路径规划策略深化研究（Ⅱ期）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5.0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深化</w:t>
            </w:r>
          </w:p>
        </w:tc>
      </w:tr>
      <w:tr w:rsidR="00D4356A">
        <w:trPr>
          <w:trHeight w:val="39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 w:rsidP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SSCC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20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0004</w:t>
            </w:r>
          </w:p>
        </w:tc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基于深度学习的机器人场景识别深化研究（Ⅱ期）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孙婷婷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5.0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深化</w:t>
            </w:r>
          </w:p>
        </w:tc>
      </w:tr>
      <w:tr w:rsidR="00D4356A">
        <w:trPr>
          <w:trHeight w:val="90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 w:rsidP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SSCC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20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0005</w:t>
            </w:r>
          </w:p>
        </w:tc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船舶电站虚拟现实仿真系统开发深化研究（Ⅱ期）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谭银朝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5.0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深化</w:t>
            </w:r>
          </w:p>
        </w:tc>
      </w:tr>
      <w:tr w:rsidR="00D4356A">
        <w:trPr>
          <w:trHeight w:val="1007"/>
        </w:trPr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 w:rsidP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SSCC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20</w:t>
            </w:r>
            <w:r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1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 w:bidi="ar"/>
              </w:rPr>
              <w:t>0006</w:t>
            </w:r>
          </w:p>
        </w:tc>
        <w:tc>
          <w:tcPr>
            <w:tcW w:w="8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基于深度学习神经网络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DLNN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的船舶横摇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/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艏摇运动控制技术深化研究（Ⅱ期）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宋伟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伟</w:t>
            </w:r>
            <w:proofErr w:type="gram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5.0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56A" w:rsidRDefault="00B62B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深化</w:t>
            </w:r>
          </w:p>
        </w:tc>
      </w:tr>
    </w:tbl>
    <w:p w:rsidR="00D4356A" w:rsidRDefault="00D4356A"/>
    <w:sectPr w:rsidR="00D4356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94C05"/>
    <w:rsid w:val="00B62BE4"/>
    <w:rsid w:val="00D4356A"/>
    <w:rsid w:val="19D94C05"/>
    <w:rsid w:val="7B9B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348</Characters>
  <Application>Microsoft Office Word</Application>
  <DocSecurity>0</DocSecurity>
  <Lines>2</Lines>
  <Paragraphs>1</Paragraphs>
  <ScaleCrop>false</ScaleCrop>
  <Company>whovc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张磊</cp:lastModifiedBy>
  <cp:revision>2</cp:revision>
  <cp:lastPrinted>2021-03-05T00:42:00Z</cp:lastPrinted>
  <dcterms:created xsi:type="dcterms:W3CDTF">2021-03-05T00:40:00Z</dcterms:created>
  <dcterms:modified xsi:type="dcterms:W3CDTF">2021-03-19T12:01:00Z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